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DD" w:rsidRDefault="00A100F1">
      <w:pPr>
        <w:tabs>
          <w:tab w:val="left" w:pos="709"/>
        </w:tabs>
        <w:jc w:val="right"/>
        <w:rPr>
          <w:lang w:eastAsia="ru-RU"/>
        </w:rPr>
      </w:pPr>
      <w:r>
        <w:rPr>
          <w:i/>
          <w:lang w:eastAsia="ru-RU"/>
        </w:rPr>
        <w:t xml:space="preserve">Вносится комитетом Законодательного Собрания </w:t>
      </w:r>
    </w:p>
    <w:p w:rsidR="00B42FDD" w:rsidRDefault="00A100F1">
      <w:pPr>
        <w:jc w:val="right"/>
        <w:rPr>
          <w:lang w:eastAsia="ru-RU"/>
        </w:rPr>
      </w:pPr>
      <w:r>
        <w:rPr>
          <w:i/>
          <w:lang w:eastAsia="ru-RU"/>
        </w:rPr>
        <w:t>Новосибирской области по аграрной политике,</w:t>
      </w:r>
    </w:p>
    <w:p w:rsidR="00B42FDD" w:rsidRDefault="00A100F1">
      <w:pPr>
        <w:jc w:val="right"/>
        <w:rPr>
          <w:lang w:eastAsia="ru-RU"/>
        </w:rPr>
      </w:pPr>
      <w:r>
        <w:rPr>
          <w:i/>
          <w:lang w:eastAsia="ru-RU"/>
        </w:rPr>
        <w:t>природным ресурсам и земельным отношениям</w:t>
      </w:r>
    </w:p>
    <w:p w:rsidR="00B42FDD" w:rsidRDefault="00B42FDD">
      <w:pPr>
        <w:jc w:val="right"/>
      </w:pPr>
    </w:p>
    <w:p w:rsidR="00B42FDD" w:rsidRDefault="00A100F1">
      <w:pPr>
        <w:jc w:val="right"/>
        <w:rPr>
          <w:lang w:eastAsia="ru-RU"/>
        </w:rPr>
      </w:pPr>
      <w:r>
        <w:rPr>
          <w:lang w:eastAsia="ru-RU"/>
        </w:rPr>
        <w:t>Проект №________</w:t>
      </w:r>
    </w:p>
    <w:p w:rsidR="00B42FDD" w:rsidRDefault="00B42FDD">
      <w:pPr>
        <w:widowControl w:val="0"/>
        <w:ind w:firstLine="0"/>
        <w:jc w:val="center"/>
        <w:rPr>
          <w:spacing w:val="-2"/>
        </w:rPr>
      </w:pPr>
    </w:p>
    <w:p w:rsidR="00B42FDD" w:rsidRDefault="00A100F1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>ЗАКОН</w:t>
      </w:r>
    </w:p>
    <w:p w:rsidR="00B42FDD" w:rsidRDefault="00A100F1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>НОВОСИБИРСКОЙ ОБЛАСТИ</w:t>
      </w:r>
    </w:p>
    <w:p w:rsidR="00B42FDD" w:rsidRDefault="00A100F1">
      <w:pPr>
        <w:widowControl w:val="0"/>
        <w:ind w:firstLine="0"/>
        <w:jc w:val="center"/>
        <w:rPr>
          <w:spacing w:val="-2"/>
        </w:rPr>
      </w:pPr>
      <w:r>
        <w:rPr>
          <w:spacing w:val="-2"/>
        </w:rPr>
        <w:t xml:space="preserve"> </w:t>
      </w:r>
    </w:p>
    <w:p w:rsidR="00B42FDD" w:rsidRDefault="00B42FDD">
      <w:pPr>
        <w:widowControl w:val="0"/>
        <w:ind w:firstLine="0"/>
        <w:jc w:val="center"/>
        <w:rPr>
          <w:spacing w:val="-2"/>
        </w:rPr>
      </w:pPr>
    </w:p>
    <w:p w:rsidR="00B42FDD" w:rsidRDefault="00A100F1">
      <w:pPr>
        <w:widowControl w:val="0"/>
        <w:ind w:firstLine="0"/>
        <w:jc w:val="center"/>
        <w:rPr>
          <w:b/>
          <w:spacing w:val="-2"/>
        </w:rPr>
      </w:pPr>
      <w:r>
        <w:rPr>
          <w:b/>
          <w:spacing w:val="-2"/>
        </w:rPr>
        <w:t xml:space="preserve">О внесении изменения в статью 19 Закона Новосибирской области </w:t>
      </w:r>
    </w:p>
    <w:p w:rsidR="00B42FDD" w:rsidRDefault="00A100F1">
      <w:pPr>
        <w:widowControl w:val="0"/>
        <w:ind w:firstLine="0"/>
        <w:jc w:val="center"/>
        <w:rPr>
          <w:b/>
          <w:spacing w:val="-2"/>
        </w:rPr>
      </w:pPr>
      <w:r>
        <w:rPr>
          <w:b/>
          <w:spacing w:val="-2"/>
        </w:rPr>
        <w:t>«</w:t>
      </w:r>
      <w:r>
        <w:rPr>
          <w:b/>
          <w:spacing w:val="-2"/>
        </w:rPr>
        <w:t>Об обороте земель сельскохозяйственного назначения на территории Новосибирской области»</w:t>
      </w:r>
    </w:p>
    <w:p w:rsidR="00B42FDD" w:rsidRDefault="00B42FDD">
      <w:pPr>
        <w:widowControl w:val="0"/>
        <w:jc w:val="center"/>
        <w:rPr>
          <w:spacing w:val="-2"/>
        </w:rPr>
      </w:pPr>
    </w:p>
    <w:p w:rsidR="00B42FDD" w:rsidRDefault="00A100F1">
      <w:pPr>
        <w:widowControl w:val="0"/>
        <w:jc w:val="center"/>
        <w:rPr>
          <w:spacing w:val="-2"/>
        </w:rPr>
      </w:pPr>
      <w:r>
        <w:rPr>
          <w:spacing w:val="-2"/>
        </w:rPr>
        <w:t xml:space="preserve"> </w:t>
      </w:r>
    </w:p>
    <w:p w:rsidR="00B42FDD" w:rsidRDefault="00A100F1">
      <w:pPr>
        <w:keepNext/>
        <w:widowControl w:val="0"/>
        <w:rPr>
          <w:b/>
          <w:spacing w:val="-2"/>
        </w:rPr>
      </w:pPr>
      <w:r>
        <w:rPr>
          <w:b/>
          <w:spacing w:val="-2"/>
        </w:rPr>
        <w:t>Статья 1</w:t>
      </w:r>
    </w:p>
    <w:p w:rsidR="00B42FDD" w:rsidRDefault="00A100F1">
      <w:pPr>
        <w:tabs>
          <w:tab w:val="left" w:pos="2820"/>
        </w:tabs>
        <w:rPr>
          <w:spacing w:val="-2"/>
        </w:rPr>
      </w:pPr>
      <w:proofErr w:type="gramStart"/>
      <w:r>
        <w:rPr>
          <w:spacing w:val="-2"/>
        </w:rPr>
        <w:t>Внести в статью 19 Закона Новосибирской области от 30 декабря 2003 года № 162-ОЗ  «Об обороте земель сельскохозяйственного назначения на территории Новосиб</w:t>
      </w:r>
      <w:r>
        <w:rPr>
          <w:spacing w:val="-2"/>
        </w:rPr>
        <w:t>ирской области» (с изменениями, внесенными Законами Новосибирской области от 14 марта 2005 года № 276-ОЗ, от 26 сентября 2005 года № 324-ОЗ, от 19 октября 2006 года № 33-ОЗ, от 14 апреля 2007 года № 101-ОЗ, от 13 октября 2008</w:t>
      </w:r>
      <w:proofErr w:type="gramEnd"/>
      <w:r>
        <w:rPr>
          <w:spacing w:val="-2"/>
        </w:rPr>
        <w:t xml:space="preserve"> </w:t>
      </w:r>
      <w:proofErr w:type="gramStart"/>
      <w:r>
        <w:rPr>
          <w:spacing w:val="-2"/>
        </w:rPr>
        <w:t>года № 271-ОЗ, от 2 февраля 20</w:t>
      </w:r>
      <w:r>
        <w:rPr>
          <w:spacing w:val="-2"/>
        </w:rPr>
        <w:t>09 года № 308-ОЗ, от 2 июля 2009 года № 361-ОЗ, от 7 июля 2011 года № 93-ОЗ, от 7 ноября 2012 года № 262-ОЗ, от 5 июня 2013 года № 334-ОЗ, от 28 ноября 2013 года № 400-ОЗ, от 19 ноября 2014 года № 491-ОЗ, от 24 ноября 2014 года № 492-ОЗ, от 19 декабря 2016</w:t>
      </w:r>
      <w:r>
        <w:rPr>
          <w:spacing w:val="-2"/>
        </w:rPr>
        <w:t xml:space="preserve"> года № 125-ОЗ, от 7 мая 2018</w:t>
      </w:r>
      <w:proofErr w:type="gramEnd"/>
      <w:r>
        <w:rPr>
          <w:spacing w:val="-2"/>
        </w:rPr>
        <w:t xml:space="preserve"> </w:t>
      </w:r>
      <w:proofErr w:type="gramStart"/>
      <w:r>
        <w:rPr>
          <w:spacing w:val="-2"/>
        </w:rPr>
        <w:t>года № 260-ОЗ, от 30 ноября 2018 года № 307-ОЗ, от 10 ноября 2020 года № 6-ОЗ, от 5 октября 2021 года № 112-ОЗ, от 10 февраля 2022 года № 172-ОЗ, от 6 мая 2022 года № 202-ОЗ, от 14 июля 2022 года № 227-ОЗ, от 29 ноября 2022 го</w:t>
      </w:r>
      <w:r>
        <w:rPr>
          <w:spacing w:val="-2"/>
        </w:rPr>
        <w:t>да № 278-ОЗ) изменение, заменив слова «Едином государственном реестре прав на недвижимое имущество и сделок с ними» словами «Едином</w:t>
      </w:r>
      <w:proofErr w:type="gramEnd"/>
      <w:r>
        <w:rPr>
          <w:spacing w:val="-2"/>
        </w:rPr>
        <w:t xml:space="preserve"> государственном </w:t>
      </w:r>
      <w:proofErr w:type="gramStart"/>
      <w:r>
        <w:rPr>
          <w:spacing w:val="-2"/>
        </w:rPr>
        <w:t>реестре</w:t>
      </w:r>
      <w:proofErr w:type="gramEnd"/>
      <w:r>
        <w:rPr>
          <w:spacing w:val="-2"/>
        </w:rPr>
        <w:t xml:space="preserve"> недвижимости».</w:t>
      </w:r>
    </w:p>
    <w:p w:rsidR="00B42FDD" w:rsidRDefault="00B42FDD">
      <w:pPr>
        <w:rPr>
          <w:b/>
          <w:spacing w:val="-2"/>
        </w:rPr>
      </w:pPr>
    </w:p>
    <w:p w:rsidR="00B42FDD" w:rsidRDefault="00A100F1">
      <w:pPr>
        <w:keepNext/>
        <w:widowControl w:val="0"/>
        <w:rPr>
          <w:b/>
          <w:spacing w:val="-2"/>
        </w:rPr>
      </w:pPr>
      <w:r>
        <w:rPr>
          <w:b/>
          <w:spacing w:val="-2"/>
        </w:rPr>
        <w:t>Статья 2</w:t>
      </w:r>
    </w:p>
    <w:p w:rsidR="00B42FDD" w:rsidRDefault="00A100F1">
      <w:pPr>
        <w:widowControl w:val="0"/>
        <w:rPr>
          <w:spacing w:val="-2"/>
        </w:rPr>
      </w:pPr>
      <w:r>
        <w:rPr>
          <w:lang w:eastAsia="ru-RU"/>
        </w:rPr>
        <w:t>Настоящий Закон вступает в силу по истечении 10 дней после дня его официал</w:t>
      </w:r>
      <w:r>
        <w:rPr>
          <w:lang w:eastAsia="ru-RU"/>
        </w:rPr>
        <w:t>ьного опубликования.</w:t>
      </w:r>
    </w:p>
    <w:p w:rsidR="00B42FDD" w:rsidRDefault="00B42FDD">
      <w:pPr>
        <w:widowControl w:val="0"/>
        <w:rPr>
          <w:spacing w:val="-2"/>
        </w:rPr>
      </w:pPr>
    </w:p>
    <w:p w:rsidR="00B42FDD" w:rsidRDefault="00B42FDD">
      <w:pPr>
        <w:widowControl w:val="0"/>
        <w:rPr>
          <w:spacing w:val="-2"/>
        </w:rPr>
      </w:pPr>
    </w:p>
    <w:p w:rsidR="00B42FDD" w:rsidRDefault="00A100F1">
      <w:pPr>
        <w:widowControl w:val="0"/>
        <w:ind w:firstLine="0"/>
        <w:rPr>
          <w:spacing w:val="-2"/>
        </w:rPr>
      </w:pPr>
      <w:r>
        <w:rPr>
          <w:spacing w:val="-2"/>
        </w:rPr>
        <w:t xml:space="preserve">Губернатор </w:t>
      </w:r>
    </w:p>
    <w:p w:rsidR="00B42FDD" w:rsidRDefault="00A100F1">
      <w:pPr>
        <w:widowControl w:val="0"/>
        <w:ind w:firstLine="0"/>
        <w:rPr>
          <w:spacing w:val="-2"/>
        </w:rPr>
      </w:pPr>
      <w:r>
        <w:rPr>
          <w:spacing w:val="-2"/>
        </w:rPr>
        <w:t>Новосибирской области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А.А. Травников</w:t>
      </w:r>
    </w:p>
    <w:p w:rsidR="00B42FDD" w:rsidRDefault="00B42FDD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100F1" w:rsidRDefault="00A100F1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B42FDD" w:rsidRDefault="00A100F1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B42FDD" w:rsidRDefault="00A100F1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«___» ___________ 2023 г.</w:t>
      </w:r>
    </w:p>
    <w:p w:rsidR="00B42FDD" w:rsidRDefault="00A100F1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№ ______________ – ОЗ</w:t>
      </w:r>
    </w:p>
    <w:sectPr w:rsidR="00B42FDD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DD" w:rsidRDefault="00A100F1">
      <w:r>
        <w:separator/>
      </w:r>
    </w:p>
  </w:endnote>
  <w:endnote w:type="continuationSeparator" w:id="0">
    <w:p w:rsidR="00B42FDD" w:rsidRDefault="00A1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DD" w:rsidRDefault="00A100F1">
      <w:r>
        <w:separator/>
      </w:r>
    </w:p>
  </w:footnote>
  <w:footnote w:type="continuationSeparator" w:id="0">
    <w:p w:rsidR="00B42FDD" w:rsidRDefault="00A10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DD" w:rsidRDefault="00A100F1">
    <w:pPr>
      <w:pStyle w:val="afc"/>
      <w:tabs>
        <w:tab w:val="clear" w:pos="4677"/>
        <w:tab w:val="center" w:pos="0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10A"/>
    <w:multiLevelType w:val="hybridMultilevel"/>
    <w:tmpl w:val="FD8C94C0"/>
    <w:lvl w:ilvl="0" w:tplc="F8406BA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7292AC5A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7932D612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2D05B6E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5063AC8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6F4080B2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B5366C68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50E4B0F4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1FF2E0A8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2E70BEA"/>
    <w:multiLevelType w:val="hybridMultilevel"/>
    <w:tmpl w:val="8C0653E2"/>
    <w:lvl w:ilvl="0" w:tplc="80327032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B0FA087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D1740F86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03E8A44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B71EA84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FB84F3E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5B4CD19E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4A5AC95C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6AAA6712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55C491A"/>
    <w:multiLevelType w:val="hybridMultilevel"/>
    <w:tmpl w:val="82AEC036"/>
    <w:lvl w:ilvl="0" w:tplc="89F646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6CBA897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D28CC8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F84628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98E38C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E6066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F6A98D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D90652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A800AC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F0158D5"/>
    <w:multiLevelType w:val="hybridMultilevel"/>
    <w:tmpl w:val="380A605E"/>
    <w:lvl w:ilvl="0" w:tplc="896A1098">
      <w:start w:val="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FB186FF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B76004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E26059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71AD02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C1EA72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6D043B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238DFE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4CCFAE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59F1FC6"/>
    <w:multiLevelType w:val="hybridMultilevel"/>
    <w:tmpl w:val="4036B9DE"/>
    <w:lvl w:ilvl="0" w:tplc="02C6B0C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CAE2DF7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DBE389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B308F1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52C646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CD23BC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B180C7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6427A62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48C792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6A605FD"/>
    <w:multiLevelType w:val="hybridMultilevel"/>
    <w:tmpl w:val="BD5E3692"/>
    <w:lvl w:ilvl="0" w:tplc="0B20445E">
      <w:start w:val="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3304942E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45261856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5404B14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D4D6A632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3B0C9D8A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6700E8AC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D58E48D4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5578415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C987C79"/>
    <w:multiLevelType w:val="hybridMultilevel"/>
    <w:tmpl w:val="26224396"/>
    <w:lvl w:ilvl="0" w:tplc="217E4F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6C0C746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836C01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8C06E0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A60FCC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E5C802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EC000F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441C9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B3CE8C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A451F3"/>
    <w:multiLevelType w:val="hybridMultilevel"/>
    <w:tmpl w:val="46EE807A"/>
    <w:lvl w:ilvl="0" w:tplc="33BAF53E">
      <w:start w:val="8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ED5A3B7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6EF4FE54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897E1CC8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68A03DFA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EB2C9C36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48CAF244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B3EAB37C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3A2E408E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40B5A93"/>
    <w:multiLevelType w:val="hybridMultilevel"/>
    <w:tmpl w:val="00669888"/>
    <w:lvl w:ilvl="0" w:tplc="2F0C700C">
      <w:start w:val="8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F08E37C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E3720EA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6E1A58A4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E122330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8A47C26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42B8E4A0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8B943D2C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5420BE7E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876581A"/>
    <w:multiLevelType w:val="hybridMultilevel"/>
    <w:tmpl w:val="4E92A4E2"/>
    <w:lvl w:ilvl="0" w:tplc="1C32F582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B20315E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3E2EFF90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9864CEC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47D42566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11BE1528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DFA211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D3E227F4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05A484E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3FDB6829"/>
    <w:multiLevelType w:val="hybridMultilevel"/>
    <w:tmpl w:val="8BEC6E4A"/>
    <w:lvl w:ilvl="0" w:tplc="6B8EB8AA">
      <w:start w:val="11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DA546750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ECE0E59C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14AEA2E2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358C9AFC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60B2EB4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55DC3980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526C8392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896CA3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8C66FE6"/>
    <w:multiLevelType w:val="hybridMultilevel"/>
    <w:tmpl w:val="4A1A19DC"/>
    <w:lvl w:ilvl="0" w:tplc="550C3F8C">
      <w:start w:val="10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2A9AB5FC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FCC8C1A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5AE8DFF2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D2E4003C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41A0FFF2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6B808FB0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68629C8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5FC831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3E90AC1"/>
    <w:multiLevelType w:val="hybridMultilevel"/>
    <w:tmpl w:val="9F0E5EDE"/>
    <w:lvl w:ilvl="0" w:tplc="BE80D7E0">
      <w:start w:val="7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6DACD790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3788A48A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E3527224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64E06128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9E06E8D8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38A6856A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CAA00ED4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6387AC4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BE6745E"/>
    <w:multiLevelType w:val="hybridMultilevel"/>
    <w:tmpl w:val="1F16DC70"/>
    <w:lvl w:ilvl="0" w:tplc="40DC8CE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36863C7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19E936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36A262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6C0E35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E4252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9E026A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05A54D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5A24EA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0"/>
  </w:num>
  <w:num w:numId="5">
    <w:abstractNumId w:val="3"/>
  </w:num>
  <w:num w:numId="6">
    <w:abstractNumId w:val="9"/>
  </w:num>
  <w:num w:numId="7">
    <w:abstractNumId w:val="12"/>
  </w:num>
  <w:num w:numId="8">
    <w:abstractNumId w:val="6"/>
  </w:num>
  <w:num w:numId="9">
    <w:abstractNumId w:val="7"/>
  </w:num>
  <w:num w:numId="10">
    <w:abstractNumId w:val="5"/>
  </w:num>
  <w:num w:numId="11">
    <w:abstractNumId w:val="11"/>
  </w:num>
  <w:num w:numId="12">
    <w:abstractNumId w:val="1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FDD"/>
    <w:rsid w:val="00A100F1"/>
    <w:rsid w:val="00B4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4">
    <w:name w:val="footnote text"/>
    <w:basedOn w:val="a"/>
    <w:link w:val="a5"/>
    <w:uiPriority w:val="99"/>
    <w:semiHidden/>
    <w:unhideWhenUsed/>
    <w:pPr>
      <w:spacing w:after="40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cs="Times New Roman"/>
      <w:i/>
      <w:color w:val="404040"/>
      <w:sz w:val="20"/>
    </w:rPr>
  </w:style>
  <w:style w:type="paragraph" w:styleId="ab">
    <w:name w:val="caption"/>
    <w:basedOn w:val="a"/>
    <w:next w:val="a"/>
    <w:uiPriority w:val="35"/>
    <w:qFormat/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Pr>
      <w:rFonts w:ascii="Cambria" w:hAnsi="Cambria" w:cs="Times New Roman"/>
      <w:color w:val="17365D"/>
      <w:spacing w:val="5"/>
      <w:sz w:val="52"/>
    </w:rPr>
  </w:style>
  <w:style w:type="character" w:customStyle="1" w:styleId="af">
    <w:name w:val="Подзаголовок Знак"/>
    <w:basedOn w:val="a0"/>
    <w:link w:val="ae"/>
    <w:uiPriority w:val="11"/>
    <w:rPr>
      <w:rFonts w:ascii="Cambria" w:hAnsi="Cambria" w:cs="Times New Roman"/>
      <w:i/>
      <w:color w:val="4F81BD"/>
      <w:spacing w:val="15"/>
      <w:sz w:val="24"/>
    </w:rPr>
  </w:style>
  <w:style w:type="character" w:styleId="af0">
    <w:name w:val="Strong"/>
    <w:basedOn w:val="a0"/>
    <w:uiPriority w:val="22"/>
    <w:qFormat/>
    <w:rPr>
      <w:rFonts w:cs="Times New Roman"/>
      <w:b/>
    </w:rPr>
  </w:style>
  <w:style w:type="character" w:styleId="af1">
    <w:name w:val="Emphasis"/>
    <w:basedOn w:val="a0"/>
    <w:uiPriority w:val="20"/>
    <w:qFormat/>
    <w:rPr>
      <w:rFonts w:cs="Times New Roman"/>
      <w:i/>
    </w:rPr>
  </w:style>
  <w:style w:type="paragraph" w:styleId="af2">
    <w:name w:val="No Spacing"/>
    <w:uiPriority w:val="1"/>
    <w:qFormat/>
    <w:pPr>
      <w:ind w:firstLine="709"/>
      <w:jc w:val="both"/>
    </w:pPr>
    <w:rPr>
      <w:sz w:val="28"/>
      <w:szCs w:val="28"/>
      <w:lang w:eastAsia="en-US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Pr>
      <w:i/>
      <w:iCs/>
      <w:color w:val="000000"/>
    </w:rPr>
  </w:style>
  <w:style w:type="character" w:customStyle="1" w:styleId="23">
    <w:name w:val="Цитата 2 Знак"/>
    <w:basedOn w:val="a0"/>
    <w:link w:val="22"/>
    <w:uiPriority w:val="29"/>
    <w:rPr>
      <w:rFonts w:cs="Times New Roman"/>
      <w:i/>
      <w:color w:val="000000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5">
    <w:name w:val="Выделенная цитата Знак"/>
    <w:basedOn w:val="a0"/>
    <w:link w:val="af4"/>
    <w:uiPriority w:val="30"/>
    <w:rPr>
      <w:rFonts w:cs="Times New Roman"/>
      <w:b/>
      <w:i/>
      <w:color w:val="4F81BD"/>
    </w:rPr>
  </w:style>
  <w:style w:type="character" w:styleId="af6">
    <w:name w:val="Subtle Emphasis"/>
    <w:basedOn w:val="a0"/>
    <w:uiPriority w:val="19"/>
    <w:qFormat/>
    <w:rPr>
      <w:rFonts w:cs="Times New Roman"/>
      <w:i/>
      <w:color w:val="808080"/>
    </w:rPr>
  </w:style>
  <w:style w:type="character" w:styleId="af7">
    <w:name w:val="Intense Emphasis"/>
    <w:basedOn w:val="a0"/>
    <w:uiPriority w:val="21"/>
    <w:qFormat/>
    <w:rPr>
      <w:rFonts w:cs="Times New Roman"/>
      <w:b/>
      <w:i/>
      <w:color w:val="4F81BD"/>
    </w:rPr>
  </w:style>
  <w:style w:type="character" w:styleId="af8">
    <w:name w:val="Subtle Reference"/>
    <w:basedOn w:val="a0"/>
    <w:uiPriority w:val="31"/>
    <w:qFormat/>
    <w:rPr>
      <w:rFonts w:cs="Times New Roman"/>
      <w:smallCaps/>
      <w:color w:val="C0504D"/>
      <w:u w:val="single"/>
    </w:rPr>
  </w:style>
  <w:style w:type="character" w:styleId="af9">
    <w:name w:val="Intense Reference"/>
    <w:basedOn w:val="a0"/>
    <w:uiPriority w:val="32"/>
    <w:qFormat/>
    <w:rPr>
      <w:rFonts w:cs="Times New Roman"/>
      <w:b/>
      <w:smallCaps/>
      <w:color w:val="C0504D"/>
      <w:spacing w:val="5"/>
      <w:u w:val="single"/>
    </w:rPr>
  </w:style>
  <w:style w:type="character" w:styleId="afa">
    <w:name w:val="Book Title"/>
    <w:basedOn w:val="a0"/>
    <w:uiPriority w:val="33"/>
    <w:qFormat/>
    <w:rPr>
      <w:rFonts w:cs="Times New Roman"/>
      <w:b/>
      <w:smallCaps/>
      <w:spacing w:val="5"/>
    </w:rPr>
  </w:style>
  <w:style w:type="paragraph" w:styleId="afb">
    <w:name w:val="TOC Heading"/>
    <w:basedOn w:val="1"/>
    <w:next w:val="a"/>
    <w:uiPriority w:val="39"/>
    <w:qFormat/>
    <w:pPr>
      <w:outlineLvl w:val="9"/>
    </w:p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cs="Times New Roman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paragraph" w:styleId="aff0">
    <w:name w:val="Body Text"/>
    <w:basedOn w:val="a"/>
    <w:link w:val="aff1"/>
    <w:uiPriority w:val="99"/>
    <w:pPr>
      <w:ind w:firstLine="0"/>
    </w:pPr>
    <w:rPr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eastAsia="Times New Roman" w:cs="Times New Roman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Tahoma" w:hAnsi="Tahoma" w:cs="Times New Roman"/>
      <w:sz w:val="16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Pr>
      <w:rFonts w:cs="Times New Roman"/>
      <w:sz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cs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cs="Times New Roman"/>
      <w:b/>
      <w:lang w:eastAsia="en-US"/>
    </w:rPr>
  </w:style>
  <w:style w:type="paragraph" w:styleId="aff9">
    <w:name w:val="Revision"/>
    <w:hidden/>
    <w:uiPriority w:val="99"/>
    <w:semiHidden/>
    <w:rPr>
      <w:sz w:val="28"/>
      <w:szCs w:val="28"/>
      <w:lang w:eastAsia="en-US"/>
    </w:rPr>
  </w:style>
  <w:style w:type="character" w:styleId="affa">
    <w:name w:val="Hyperlink"/>
    <w:basedOn w:val="a0"/>
    <w:uiPriority w:val="99"/>
    <w:semiHidden/>
    <w:unhideWhenUsed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4">
    <w:name w:val="footnote text"/>
    <w:basedOn w:val="a"/>
    <w:link w:val="a5"/>
    <w:uiPriority w:val="99"/>
    <w:semiHidden/>
    <w:unhideWhenUsed/>
    <w:pPr>
      <w:spacing w:after="40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cs="Times New Roman"/>
      <w:i/>
      <w:color w:val="404040"/>
      <w:sz w:val="20"/>
    </w:rPr>
  </w:style>
  <w:style w:type="paragraph" w:styleId="ab">
    <w:name w:val="caption"/>
    <w:basedOn w:val="a"/>
    <w:next w:val="a"/>
    <w:uiPriority w:val="35"/>
    <w:qFormat/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rPr>
      <w:rFonts w:ascii="Cambria" w:hAnsi="Cambria" w:cs="Times New Roman"/>
      <w:color w:val="17365D"/>
      <w:spacing w:val="5"/>
      <w:sz w:val="52"/>
    </w:rPr>
  </w:style>
  <w:style w:type="character" w:customStyle="1" w:styleId="af">
    <w:name w:val="Подзаголовок Знак"/>
    <w:basedOn w:val="a0"/>
    <w:link w:val="ae"/>
    <w:uiPriority w:val="11"/>
    <w:rPr>
      <w:rFonts w:ascii="Cambria" w:hAnsi="Cambria" w:cs="Times New Roman"/>
      <w:i/>
      <w:color w:val="4F81BD"/>
      <w:spacing w:val="15"/>
      <w:sz w:val="24"/>
    </w:rPr>
  </w:style>
  <w:style w:type="character" w:styleId="af0">
    <w:name w:val="Strong"/>
    <w:basedOn w:val="a0"/>
    <w:uiPriority w:val="22"/>
    <w:qFormat/>
    <w:rPr>
      <w:rFonts w:cs="Times New Roman"/>
      <w:b/>
    </w:rPr>
  </w:style>
  <w:style w:type="character" w:styleId="af1">
    <w:name w:val="Emphasis"/>
    <w:basedOn w:val="a0"/>
    <w:uiPriority w:val="20"/>
    <w:qFormat/>
    <w:rPr>
      <w:rFonts w:cs="Times New Roman"/>
      <w:i/>
    </w:rPr>
  </w:style>
  <w:style w:type="paragraph" w:styleId="af2">
    <w:name w:val="No Spacing"/>
    <w:uiPriority w:val="1"/>
    <w:qFormat/>
    <w:pPr>
      <w:ind w:firstLine="709"/>
      <w:jc w:val="both"/>
    </w:pPr>
    <w:rPr>
      <w:sz w:val="28"/>
      <w:szCs w:val="28"/>
      <w:lang w:eastAsia="en-US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Pr>
      <w:i/>
      <w:iCs/>
      <w:color w:val="000000"/>
    </w:rPr>
  </w:style>
  <w:style w:type="character" w:customStyle="1" w:styleId="23">
    <w:name w:val="Цитата 2 Знак"/>
    <w:basedOn w:val="a0"/>
    <w:link w:val="22"/>
    <w:uiPriority w:val="29"/>
    <w:rPr>
      <w:rFonts w:cs="Times New Roman"/>
      <w:i/>
      <w:color w:val="000000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5">
    <w:name w:val="Выделенная цитата Знак"/>
    <w:basedOn w:val="a0"/>
    <w:link w:val="af4"/>
    <w:uiPriority w:val="30"/>
    <w:rPr>
      <w:rFonts w:cs="Times New Roman"/>
      <w:b/>
      <w:i/>
      <w:color w:val="4F81BD"/>
    </w:rPr>
  </w:style>
  <w:style w:type="character" w:styleId="af6">
    <w:name w:val="Subtle Emphasis"/>
    <w:basedOn w:val="a0"/>
    <w:uiPriority w:val="19"/>
    <w:qFormat/>
    <w:rPr>
      <w:rFonts w:cs="Times New Roman"/>
      <w:i/>
      <w:color w:val="808080"/>
    </w:rPr>
  </w:style>
  <w:style w:type="character" w:styleId="af7">
    <w:name w:val="Intense Emphasis"/>
    <w:basedOn w:val="a0"/>
    <w:uiPriority w:val="21"/>
    <w:qFormat/>
    <w:rPr>
      <w:rFonts w:cs="Times New Roman"/>
      <w:b/>
      <w:i/>
      <w:color w:val="4F81BD"/>
    </w:rPr>
  </w:style>
  <w:style w:type="character" w:styleId="af8">
    <w:name w:val="Subtle Reference"/>
    <w:basedOn w:val="a0"/>
    <w:uiPriority w:val="31"/>
    <w:qFormat/>
    <w:rPr>
      <w:rFonts w:cs="Times New Roman"/>
      <w:smallCaps/>
      <w:color w:val="C0504D"/>
      <w:u w:val="single"/>
    </w:rPr>
  </w:style>
  <w:style w:type="character" w:styleId="af9">
    <w:name w:val="Intense Reference"/>
    <w:basedOn w:val="a0"/>
    <w:uiPriority w:val="32"/>
    <w:qFormat/>
    <w:rPr>
      <w:rFonts w:cs="Times New Roman"/>
      <w:b/>
      <w:smallCaps/>
      <w:color w:val="C0504D"/>
      <w:spacing w:val="5"/>
      <w:u w:val="single"/>
    </w:rPr>
  </w:style>
  <w:style w:type="character" w:styleId="afa">
    <w:name w:val="Book Title"/>
    <w:basedOn w:val="a0"/>
    <w:uiPriority w:val="33"/>
    <w:qFormat/>
    <w:rPr>
      <w:rFonts w:cs="Times New Roman"/>
      <w:b/>
      <w:smallCaps/>
      <w:spacing w:val="5"/>
    </w:rPr>
  </w:style>
  <w:style w:type="paragraph" w:styleId="afb">
    <w:name w:val="TOC Heading"/>
    <w:basedOn w:val="1"/>
    <w:next w:val="a"/>
    <w:uiPriority w:val="39"/>
    <w:qFormat/>
    <w:pPr>
      <w:outlineLvl w:val="9"/>
    </w:p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cs="Times New Roman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paragraph" w:styleId="aff0">
    <w:name w:val="Body Text"/>
    <w:basedOn w:val="a"/>
    <w:link w:val="aff1"/>
    <w:uiPriority w:val="99"/>
    <w:pPr>
      <w:ind w:firstLine="0"/>
    </w:pPr>
    <w:rPr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eastAsia="Times New Roman" w:cs="Times New Roman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Tahoma" w:hAnsi="Tahoma" w:cs="Times New Roman"/>
      <w:sz w:val="16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Pr>
      <w:rFonts w:cs="Times New Roman"/>
      <w:sz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cs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cs="Times New Roman"/>
      <w:b/>
      <w:lang w:eastAsia="en-US"/>
    </w:rPr>
  </w:style>
  <w:style w:type="paragraph" w:styleId="aff9">
    <w:name w:val="Revision"/>
    <w:hidden/>
    <w:uiPriority w:val="99"/>
    <w:semiHidden/>
    <w:rPr>
      <w:sz w:val="28"/>
      <w:szCs w:val="28"/>
      <w:lang w:eastAsia="en-US"/>
    </w:rPr>
  </w:style>
  <w:style w:type="character" w:styleId="affa">
    <w:name w:val="Hyperlink"/>
    <w:basedOn w:val="a0"/>
    <w:uiPriority w:val="99"/>
    <w:semiHidden/>
    <w:unhideWhenUsed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CBBC449F-E791-4EA6-9E59-F81AAE73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>mineconom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Волокитин Павел Николаевич</dc:creator>
  <cp:lastModifiedBy>Тюкова Наталья Георгиевна</cp:lastModifiedBy>
  <cp:revision>9</cp:revision>
  <dcterms:created xsi:type="dcterms:W3CDTF">2022-08-31T09:23:00Z</dcterms:created>
  <dcterms:modified xsi:type="dcterms:W3CDTF">2023-02-07T02:46:00Z</dcterms:modified>
</cp:coreProperties>
</file>